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8FE" w:rsidRPr="000041CD" w:rsidRDefault="00AC38FE" w:rsidP="00AC38FE">
      <w:pPr>
        <w:rPr>
          <w:color w:val="002060"/>
        </w:rPr>
      </w:pPr>
      <w:r w:rsidRPr="000041CD">
        <w:rPr>
          <w:color w:val="002060"/>
          <w:sz w:val="18"/>
          <w:szCs w:val="18"/>
        </w:rPr>
        <w:t>Bonsoir</w:t>
      </w:r>
      <w:r w:rsidRPr="000041CD">
        <w:rPr>
          <w:color w:val="002060"/>
        </w:rPr>
        <w:t xml:space="preserve"> </w:t>
      </w:r>
    </w:p>
    <w:p w:rsidR="00AC38FE" w:rsidRPr="000041CD" w:rsidRDefault="00AC38FE" w:rsidP="00AC38FE">
      <w:pPr>
        <w:spacing w:before="100" w:beforeAutospacing="1" w:after="100" w:afterAutospacing="1"/>
        <w:rPr>
          <w:color w:val="002060"/>
        </w:rPr>
      </w:pPr>
      <w:r w:rsidRPr="000041CD">
        <w:rPr>
          <w:color w:val="002060"/>
          <w:sz w:val="18"/>
          <w:szCs w:val="18"/>
        </w:rPr>
        <w:t>La séance de travail du 31-05-2017 a permis de poser vos questions, toutes n’y ont pas nécessairement trouvé réponse immédiate, mais nous avons engagé la réflexion en interne. Voici les grandes lignes résultant de notre débat d’hier :</w:t>
      </w:r>
    </w:p>
    <w:p w:rsidR="00AC38FE" w:rsidRPr="000041CD" w:rsidRDefault="00AC38FE" w:rsidP="00AC38FE">
      <w:pPr>
        <w:pStyle w:val="Paragraphedeliste"/>
        <w:ind w:hanging="360"/>
        <w:rPr>
          <w:color w:val="002060"/>
        </w:rPr>
      </w:pPr>
      <w:r w:rsidRPr="000041CD">
        <w:rPr>
          <w:color w:val="002060"/>
          <w:sz w:val="18"/>
          <w:szCs w:val="18"/>
        </w:rPr>
        <w:t xml:space="preserve"> -          2017 : Les NAP continueront jusqu’à la fin de l’année, nous regrettons que la Trésorerie ait des délais de paiement qui mette en difficulté les intervenants et leur participation à venir, délais qui se cumulent à ceux nécessaires au traitement par le CAA, et par le Syndicat ; </w:t>
      </w:r>
      <w:r w:rsidRPr="000041CD">
        <w:rPr>
          <w:color w:val="002060"/>
          <w:sz w:val="18"/>
          <w:szCs w:val="18"/>
        </w:rPr>
        <w:br/>
        <w:t>Détail non négligeable de traitement des facturations : compte tenu de l’absence de fonds de roulement du Syndicat Scolaire, celui-ci est obligé d’attendre les dates légales de vote du budget, de vote de complément éventuel, et d’appels de fonds des communes pour régler les intervenants.</w:t>
      </w:r>
    </w:p>
    <w:p w:rsidR="00AC38FE" w:rsidRPr="000041CD" w:rsidRDefault="00AC38FE" w:rsidP="00AC38FE">
      <w:pPr>
        <w:pStyle w:val="Paragraphedeliste"/>
        <w:ind w:hanging="360"/>
        <w:rPr>
          <w:color w:val="002060"/>
        </w:rPr>
      </w:pPr>
      <w:r w:rsidRPr="000041CD">
        <w:rPr>
          <w:color w:val="002060"/>
          <w:sz w:val="18"/>
          <w:szCs w:val="18"/>
        </w:rPr>
        <w:t> -          Concernant la facturation, le Syndicat est d’accord pour que les jeudis sans NAP ne soient pas facturés, soit 3 dates : 18-05 ; 01-06 et 15-06 sachant qu’il y aura des animations les 08, 22 et 29-06.</w:t>
      </w:r>
    </w:p>
    <w:p w:rsidR="00AC38FE" w:rsidRPr="000041CD" w:rsidRDefault="00AC38FE" w:rsidP="00AC38FE">
      <w:pPr>
        <w:pStyle w:val="Paragraphedeliste"/>
        <w:ind w:hanging="360"/>
        <w:rPr>
          <w:color w:val="002060"/>
        </w:rPr>
      </w:pPr>
      <w:r w:rsidRPr="000041CD">
        <w:rPr>
          <w:color w:val="002060"/>
          <w:sz w:val="18"/>
          <w:szCs w:val="18"/>
        </w:rPr>
        <w:t xml:space="preserve">  -          Rythmes scolaires 2017-2018 : nous avons reçu une réponse de l’organisme UFCV qui propose une gestion clé en main du périscolaire. Le budget nécessaire est </w:t>
      </w:r>
      <w:r w:rsidRPr="000041CD">
        <w:rPr>
          <w:rStyle w:val="lev"/>
          <w:color w:val="002060"/>
          <w:sz w:val="18"/>
          <w:szCs w:val="18"/>
        </w:rPr>
        <w:t>nettement supérieur</w:t>
      </w:r>
      <w:r w:rsidRPr="000041CD">
        <w:rPr>
          <w:color w:val="002060"/>
          <w:sz w:val="18"/>
          <w:szCs w:val="18"/>
        </w:rPr>
        <w:t xml:space="preserve"> à celui engagé cette année, qui était déjà limite. Par conséquent nous envisageons de continuer l’an prochain sous la même forme de gestion avec reconduction de Rebecca et Adrien, actuellement ce sont les seuls qui seraient d’accord pour rester donc cela nécessite de recruter le reste de l’équipe.</w:t>
      </w:r>
    </w:p>
    <w:p w:rsidR="00AC38FE" w:rsidRPr="000041CD" w:rsidRDefault="00AC38FE" w:rsidP="00AC38FE">
      <w:pPr>
        <w:pStyle w:val="Paragraphedeliste"/>
        <w:rPr>
          <w:color w:val="002060"/>
        </w:rPr>
      </w:pPr>
      <w:r w:rsidRPr="000041CD">
        <w:rPr>
          <w:color w:val="002060"/>
          <w:sz w:val="18"/>
          <w:szCs w:val="18"/>
        </w:rPr>
        <w:t>Par ailleurs le contrat CAE d’Adrien arrive à terme, il sera donc employé en CDD standard et cela implique une augmentation des charges (+10000 €) du Syndicat qui devra être compensée par les familles.</w:t>
      </w:r>
    </w:p>
    <w:p w:rsidR="00AC38FE" w:rsidRPr="000041CD" w:rsidRDefault="00AC38FE" w:rsidP="00AC38FE">
      <w:pPr>
        <w:pStyle w:val="Paragraphedeliste"/>
        <w:rPr>
          <w:color w:val="002060"/>
        </w:rPr>
      </w:pPr>
      <w:r w:rsidRPr="000041CD">
        <w:rPr>
          <w:color w:val="002060"/>
          <w:sz w:val="18"/>
          <w:szCs w:val="18"/>
        </w:rPr>
        <w:t>Cela permettrait de conserver un centre de loisirs, les tarifs restant à revoir, pour toutes les familles et en particulier pour les extérieurs (15% environ de l’effectif des enfants scolarisés).</w:t>
      </w:r>
    </w:p>
    <w:p w:rsidR="00AC38FE" w:rsidRPr="000041CD" w:rsidRDefault="00AC38FE" w:rsidP="00AC38FE">
      <w:pPr>
        <w:pStyle w:val="Paragraphedeliste"/>
        <w:rPr>
          <w:color w:val="002060"/>
        </w:rPr>
      </w:pPr>
      <w:r w:rsidRPr="000041CD">
        <w:rPr>
          <w:color w:val="002060"/>
          <w:sz w:val="18"/>
          <w:szCs w:val="18"/>
        </w:rPr>
        <w:t>Concernant ces tarifs, nous avons des propositions qui sont en cours de simulation par Karine, (y compris la cantine) et qui seront débattues avec vous à notre prochain Conseil Syndical.</w:t>
      </w:r>
    </w:p>
    <w:p w:rsidR="00AC38FE" w:rsidRPr="000041CD" w:rsidRDefault="00AC38FE" w:rsidP="00AC38FE">
      <w:pPr>
        <w:pStyle w:val="Paragraphedeliste"/>
        <w:rPr>
          <w:color w:val="002060"/>
        </w:rPr>
      </w:pPr>
      <w:r w:rsidRPr="000041CD">
        <w:rPr>
          <w:color w:val="002060"/>
          <w:sz w:val="18"/>
          <w:szCs w:val="18"/>
        </w:rPr>
        <w:t>Il faut bien évidemment s’attendre à une augmentation globale. En revanche, avoir des rentrées plus conséquentes doit permettre au Syndicat de fluidifier la gestion du personnel, des intervenants et des achats de fournitures.</w:t>
      </w:r>
    </w:p>
    <w:p w:rsidR="00AC38FE" w:rsidRPr="000041CD" w:rsidRDefault="00AC38FE" w:rsidP="00AC38FE">
      <w:pPr>
        <w:pStyle w:val="Paragraphedeliste"/>
        <w:rPr>
          <w:color w:val="002060"/>
        </w:rPr>
      </w:pPr>
      <w:r w:rsidRPr="000041CD">
        <w:rPr>
          <w:color w:val="002060"/>
          <w:sz w:val="18"/>
          <w:szCs w:val="18"/>
        </w:rPr>
        <w:t> Entre-temps, nous aurons une autre réunion de travail interne prévue le 07-06.</w:t>
      </w:r>
    </w:p>
    <w:p w:rsidR="00AC38FE" w:rsidRPr="000041CD" w:rsidRDefault="00AC38FE" w:rsidP="00AC38FE">
      <w:pPr>
        <w:pStyle w:val="Paragraphedeliste"/>
        <w:ind w:hanging="360"/>
        <w:rPr>
          <w:color w:val="002060"/>
        </w:rPr>
      </w:pPr>
      <w:r w:rsidRPr="000041CD">
        <w:rPr>
          <w:color w:val="002060"/>
          <w:sz w:val="18"/>
          <w:szCs w:val="18"/>
        </w:rPr>
        <w:t> -          Nous étudions par ailleurs une extension de la cantine pour les PS de maternelle sur Voisenon, gérée par le Syndicat, qui serait opérationnelle pour 2018-2019. Actuellement nous nous renseignons auprès des spécialistes de ce type d’infrastructure. ELIOR serait d’accord pour livrer des plats à réchauffer dans cette extension, munie d’une cuisine et de mobilier adapté aux petits. La location d’un tel matériel est de l’ordre de 2000 € par mois.</w:t>
      </w:r>
    </w:p>
    <w:p w:rsidR="00AC38FE" w:rsidRPr="000041CD" w:rsidRDefault="00AC38FE" w:rsidP="00AC38FE">
      <w:pPr>
        <w:pStyle w:val="Paragraphedeliste"/>
        <w:ind w:hanging="360"/>
        <w:rPr>
          <w:color w:val="002060"/>
        </w:rPr>
      </w:pPr>
      <w:r w:rsidRPr="000041CD">
        <w:rPr>
          <w:color w:val="002060"/>
          <w:sz w:val="18"/>
          <w:szCs w:val="18"/>
        </w:rPr>
        <w:t> -          Communication : pour la liste d’adresses mail des Parents, la question a été posée à Rebecca et il semble que ce soit un gros travail…</w:t>
      </w:r>
    </w:p>
    <w:p w:rsidR="00AC38FE" w:rsidRPr="000041CD" w:rsidRDefault="00AC38FE" w:rsidP="00AC38FE">
      <w:pPr>
        <w:pStyle w:val="Paragraphedeliste"/>
        <w:ind w:hanging="360"/>
        <w:rPr>
          <w:color w:val="002060"/>
        </w:rPr>
      </w:pPr>
      <w:r w:rsidRPr="000041CD">
        <w:rPr>
          <w:color w:val="002060"/>
          <w:sz w:val="18"/>
          <w:szCs w:val="18"/>
        </w:rPr>
        <w:t> -          Nous sommes d’accord que les informations n’ont pas à transiter par les enfants !</w:t>
      </w:r>
    </w:p>
    <w:p w:rsidR="00AC38FE" w:rsidRPr="000041CD" w:rsidRDefault="00AC38FE" w:rsidP="00AC38FE">
      <w:pPr>
        <w:pStyle w:val="Paragraphedeliste"/>
        <w:ind w:hanging="360"/>
        <w:rPr>
          <w:color w:val="002060"/>
        </w:rPr>
      </w:pPr>
      <w:r w:rsidRPr="000041CD">
        <w:rPr>
          <w:color w:val="002060"/>
          <w:sz w:val="18"/>
          <w:szCs w:val="18"/>
        </w:rPr>
        <w:t xml:space="preserve"> -          Les 2 maires </w:t>
      </w:r>
      <w:r w:rsidR="000041CD">
        <w:rPr>
          <w:color w:val="002060"/>
          <w:sz w:val="18"/>
          <w:szCs w:val="18"/>
        </w:rPr>
        <w:t>vont</w:t>
      </w:r>
      <w:r w:rsidRPr="000041CD">
        <w:rPr>
          <w:color w:val="002060"/>
          <w:sz w:val="18"/>
          <w:szCs w:val="18"/>
        </w:rPr>
        <w:t xml:space="preserve"> à nouveau écrire à l’Inspection d’Académie pour renforcer le premier courrier. M. </w:t>
      </w:r>
      <w:r w:rsidR="000041CD" w:rsidRPr="000041CD">
        <w:rPr>
          <w:color w:val="002060"/>
          <w:sz w:val="18"/>
          <w:szCs w:val="18"/>
        </w:rPr>
        <w:t>SAVINO, Maire</w:t>
      </w:r>
      <w:r w:rsidRPr="000041CD">
        <w:rPr>
          <w:color w:val="002060"/>
          <w:sz w:val="18"/>
          <w:szCs w:val="18"/>
        </w:rPr>
        <w:t xml:space="preserve"> de Voisenon est d’accord, reste à voir avec M. HUS, Maire de Montereau sur le Jard.</w:t>
      </w:r>
    </w:p>
    <w:p w:rsidR="00AC38FE" w:rsidRPr="000041CD" w:rsidRDefault="00AC38FE" w:rsidP="00AC38FE">
      <w:pPr>
        <w:pStyle w:val="Paragraphedeliste"/>
        <w:ind w:hanging="360"/>
        <w:rPr>
          <w:color w:val="002060"/>
        </w:rPr>
      </w:pPr>
      <w:r w:rsidRPr="000041CD">
        <w:rPr>
          <w:color w:val="002060"/>
          <w:sz w:val="18"/>
          <w:szCs w:val="18"/>
        </w:rPr>
        <w:t> -          L’ouverture de classe ne devrait pas poser de problème particulier, puisqu’il y avait antérieurement 3 et même 4 classes à Voisenon. Il n’y aura que le recrutement éventuel d’une ATSEM qui reste à débattre avec la Directrice, et si c’est le cas ce poste engendrera un coût, à absorber à nouveau.</w:t>
      </w:r>
    </w:p>
    <w:p w:rsidR="00AC38FE" w:rsidRPr="000041CD" w:rsidRDefault="00AC38FE" w:rsidP="00AC38FE">
      <w:pPr>
        <w:pStyle w:val="Paragraphedeliste"/>
        <w:ind w:hanging="360"/>
        <w:rPr>
          <w:color w:val="002060"/>
        </w:rPr>
      </w:pPr>
      <w:r w:rsidRPr="000041CD">
        <w:rPr>
          <w:color w:val="002060"/>
          <w:sz w:val="18"/>
          <w:szCs w:val="18"/>
        </w:rPr>
        <w:t xml:space="preserve"> -          </w:t>
      </w:r>
      <w:r w:rsidR="000041CD" w:rsidRPr="000041CD">
        <w:rPr>
          <w:color w:val="002060"/>
          <w:sz w:val="18"/>
          <w:szCs w:val="18"/>
        </w:rPr>
        <w:t>En termes de</w:t>
      </w:r>
      <w:r w:rsidRPr="000041CD">
        <w:rPr>
          <w:color w:val="002060"/>
          <w:sz w:val="18"/>
          <w:szCs w:val="18"/>
        </w:rPr>
        <w:t xml:space="preserve"> réduction de charges, nous avons étudié la non-reconduction du prestataire de nettoyage PULITA, beaucoup trop cher. Nous allons stopper le contrat et lancer un appel d’offres pour le remplacer. Gain attendu 10 à 15 000 €.</w:t>
      </w:r>
    </w:p>
    <w:p w:rsidR="00AC38FE" w:rsidRPr="000041CD" w:rsidRDefault="00AC38FE" w:rsidP="00AC38FE">
      <w:pPr>
        <w:spacing w:before="100" w:beforeAutospacing="1" w:after="100" w:afterAutospacing="1"/>
        <w:rPr>
          <w:color w:val="002060"/>
        </w:rPr>
      </w:pPr>
      <w:r w:rsidRPr="000041CD">
        <w:rPr>
          <w:color w:val="002060"/>
          <w:sz w:val="18"/>
          <w:szCs w:val="18"/>
        </w:rPr>
        <w:t> A l’issue de notre réunion interne du 07 juin, le Syndicat organisera un Conseil Syndical avec tous les acteurs pour discuter de ces orientations, et figer celles-ci pour la prochaine année. </w:t>
      </w:r>
    </w:p>
    <w:p w:rsidR="00AC38FE" w:rsidRPr="000041CD" w:rsidRDefault="00AC38FE" w:rsidP="00AC38FE">
      <w:pPr>
        <w:spacing w:before="100" w:beforeAutospacing="1" w:after="100" w:afterAutospacing="1"/>
        <w:rPr>
          <w:color w:val="002060"/>
        </w:rPr>
      </w:pPr>
      <w:r w:rsidRPr="000041CD">
        <w:rPr>
          <w:color w:val="002060"/>
          <w:sz w:val="18"/>
          <w:szCs w:val="18"/>
        </w:rPr>
        <w:t> </w:t>
      </w:r>
    </w:p>
    <w:p w:rsidR="00AC38FE" w:rsidRPr="000041CD" w:rsidRDefault="00AC38FE" w:rsidP="00AC38FE">
      <w:pPr>
        <w:spacing w:before="100" w:beforeAutospacing="1" w:after="100" w:afterAutospacing="1"/>
        <w:rPr>
          <w:color w:val="002060"/>
        </w:rPr>
      </w:pPr>
      <w:r w:rsidRPr="000041CD">
        <w:rPr>
          <w:color w:val="002060"/>
          <w:sz w:val="18"/>
          <w:szCs w:val="18"/>
        </w:rPr>
        <w:t>Pour le Syndicat</w:t>
      </w:r>
    </w:p>
    <w:p w:rsidR="00AC38FE" w:rsidRPr="000041CD" w:rsidRDefault="00AC38FE" w:rsidP="00AC38FE">
      <w:pPr>
        <w:spacing w:before="100" w:beforeAutospacing="1" w:after="100" w:afterAutospacing="1"/>
        <w:rPr>
          <w:color w:val="002060"/>
        </w:rPr>
      </w:pPr>
      <w:r w:rsidRPr="000041CD">
        <w:rPr>
          <w:color w:val="002060"/>
          <w:sz w:val="18"/>
          <w:szCs w:val="18"/>
        </w:rPr>
        <w:t xml:space="preserve">Le </w:t>
      </w:r>
      <w:r w:rsidR="000041CD" w:rsidRPr="000041CD">
        <w:rPr>
          <w:color w:val="002060"/>
          <w:sz w:val="18"/>
          <w:szCs w:val="18"/>
        </w:rPr>
        <w:t>Vice-Président</w:t>
      </w:r>
    </w:p>
    <w:p w:rsidR="00AC38FE" w:rsidRPr="000041CD" w:rsidRDefault="00AC38FE" w:rsidP="00AC38FE">
      <w:pPr>
        <w:spacing w:before="100" w:beforeAutospacing="1" w:after="100" w:afterAutospacing="1"/>
        <w:rPr>
          <w:color w:val="002060"/>
        </w:rPr>
      </w:pPr>
      <w:r w:rsidRPr="000041CD">
        <w:rPr>
          <w:color w:val="002060"/>
          <w:sz w:val="18"/>
          <w:szCs w:val="18"/>
        </w:rPr>
        <w:t> </w:t>
      </w:r>
    </w:p>
    <w:p w:rsidR="00253F2E" w:rsidRPr="000041CD" w:rsidRDefault="000041CD">
      <w:pPr>
        <w:rPr>
          <w:color w:val="002060"/>
        </w:rPr>
      </w:pPr>
      <w:bookmarkStart w:id="0" w:name="_GoBack"/>
      <w:bookmarkEnd w:id="0"/>
    </w:p>
    <w:sectPr w:rsidR="00253F2E" w:rsidRPr="000041CD" w:rsidSect="00AC38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FE"/>
    <w:rsid w:val="000041CD"/>
    <w:rsid w:val="002D1737"/>
    <w:rsid w:val="00621B6B"/>
    <w:rsid w:val="008F5201"/>
    <w:rsid w:val="009C6090"/>
    <w:rsid w:val="00AC38FE"/>
    <w:rsid w:val="00F41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F2D8"/>
  <w15:chartTrackingRefBased/>
  <w15:docId w15:val="{10E1B77E-38A1-40C5-95F7-6BC80603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C38FE"/>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38FE"/>
    <w:pPr>
      <w:spacing w:before="100" w:beforeAutospacing="1" w:after="100" w:afterAutospacing="1"/>
    </w:pPr>
  </w:style>
  <w:style w:type="character" w:styleId="lev">
    <w:name w:val="Strong"/>
    <w:basedOn w:val="Policepardfaut"/>
    <w:uiPriority w:val="22"/>
    <w:qFormat/>
    <w:rsid w:val="00AC3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632</Words>
  <Characters>3479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LELOUP</dc:creator>
  <cp:keywords/>
  <dc:description/>
  <cp:lastModifiedBy>Jacques LELOUP</cp:lastModifiedBy>
  <cp:revision>2</cp:revision>
  <dcterms:created xsi:type="dcterms:W3CDTF">2017-06-06T14:49:00Z</dcterms:created>
  <dcterms:modified xsi:type="dcterms:W3CDTF">2017-06-06T14:53:00Z</dcterms:modified>
</cp:coreProperties>
</file>